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Default="00ED05A2" w:rsidP="00B32B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5A2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985DE9">
        <w:rPr>
          <w:rFonts w:ascii="Times New Roman" w:hAnsi="Times New Roman" w:cs="Times New Roman"/>
          <w:b/>
          <w:sz w:val="28"/>
          <w:szCs w:val="28"/>
        </w:rPr>
        <w:t>для проведения  контрольной работы</w:t>
      </w:r>
    </w:p>
    <w:p w:rsidR="00ED05A2" w:rsidRDefault="00ED05A2">
      <w:pPr>
        <w:rPr>
          <w:rFonts w:ascii="Times New Roman" w:hAnsi="Times New Roman" w:cs="Times New Roman"/>
          <w:b/>
          <w:sz w:val="28"/>
          <w:szCs w:val="28"/>
        </w:rPr>
      </w:pP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сущность финансов и их функций.</w:t>
      </w: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элементы финансовой системы государства.</w:t>
      </w: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принципы построения бюджетной системы.</w:t>
      </w: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этапы бюджетного процесса.</w:t>
      </w: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понимают под финансовой наукой.</w:t>
      </w:r>
    </w:p>
    <w:p w:rsidR="00ED05A2" w:rsidRPr="00ED05A2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чем основана неоклассическая финансовая теория.</w:t>
      </w:r>
    </w:p>
    <w:p w:rsidR="00ED05A2" w:rsidRPr="008F0598" w:rsidRDefault="00ED05A2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современные концепции </w:t>
      </w:r>
      <w:r w:rsidR="008F0598">
        <w:rPr>
          <w:rFonts w:ascii="Times New Roman" w:hAnsi="Times New Roman" w:cs="Times New Roman"/>
          <w:sz w:val="28"/>
          <w:szCs w:val="28"/>
        </w:rPr>
        <w:t xml:space="preserve">экономистов по проблемам финансов. </w:t>
      </w:r>
    </w:p>
    <w:p w:rsidR="008F0598" w:rsidRPr="008F0598" w:rsidRDefault="008F0598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направления развития финансовой науки в Казахстане.</w:t>
      </w:r>
    </w:p>
    <w:p w:rsidR="008F0598" w:rsidRPr="008F0598" w:rsidRDefault="008F0598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понимают под интеграционным процессом.</w:t>
      </w:r>
    </w:p>
    <w:p w:rsidR="00185869" w:rsidRPr="00185869" w:rsidRDefault="008F0598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 этапы развития западноевропе</w:t>
      </w:r>
      <w:r w:rsidR="00185869">
        <w:rPr>
          <w:rFonts w:ascii="Times New Roman" w:hAnsi="Times New Roman" w:cs="Times New Roman"/>
          <w:sz w:val="28"/>
          <w:szCs w:val="28"/>
        </w:rPr>
        <w:t>йской интеграции.</w:t>
      </w:r>
    </w:p>
    <w:p w:rsidR="00185869" w:rsidRP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ЕС? Какова сущность Европейской валютной системы.</w:t>
      </w:r>
    </w:p>
    <w:p w:rsidR="008F0598" w:rsidRP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сущность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Мастрихтского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договора  стран – членов ЕС, его роль и условия.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85869">
        <w:rPr>
          <w:rFonts w:ascii="Times New Roman" w:hAnsi="Times New Roman" w:cs="Times New Roman"/>
          <w:sz w:val="28"/>
          <w:szCs w:val="28"/>
        </w:rPr>
        <w:t>В чем особенности формирования США как федеративного государства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состоят особенности бюджетного процесса в США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каким группам классифицируются расходы федерального бюджета.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долг США и основные направления управления им.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социально – экономическое развитие Германии.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заключаются особенности бюджетного процесса Германии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факторы бюджетного дефицита и роста госдолга Германии.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состав финансовой системы Франции.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специальные фонды, входящие в состав финансовой системы страны.</w:t>
      </w:r>
    </w:p>
    <w:p w:rsidR="00185869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этапы и особенности бюджетного процесса Франции.</w:t>
      </w:r>
    </w:p>
    <w:p w:rsidR="00767077" w:rsidRDefault="00185869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формы государственной финансовой помощи </w:t>
      </w:r>
      <w:r w:rsidR="00767077">
        <w:rPr>
          <w:rFonts w:ascii="Times New Roman" w:hAnsi="Times New Roman" w:cs="Times New Roman"/>
          <w:sz w:val="28"/>
          <w:szCs w:val="28"/>
        </w:rPr>
        <w:t>местным бюджетам Франции.</w:t>
      </w:r>
    </w:p>
    <w:p w:rsidR="00767077" w:rsidRDefault="00767077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элементы включает финансовая система Великобритании.</w:t>
      </w:r>
    </w:p>
    <w:p w:rsidR="00767077" w:rsidRDefault="00767077" w:rsidP="00ED05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суть разработанной в Великобритании серии мер, названной «Новым курсом».</w:t>
      </w:r>
    </w:p>
    <w:p w:rsidR="00185869" w:rsidRDefault="00767077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особенности состава финансовой системы по сравнению с другими странами.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состав современной финансовой системы Японии.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звенья бюджетной системы Японии. Выявите общие черты и отличия.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мероприятия используются в Японии для снижения бюджетного дефицита.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особенность налоговой системы Японии по сравнению с другими странами.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социально – экономическое развитие Китая.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 состав современной финансовой системы Китая. Каковы ее особенности по сравнению с другими странами.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звенья бюджетной системы, сравните состав бюджетной системы Китая и других странах. Выявите общие черты и отличия.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Каким образом осуществляется распределение средств между центральным бюджетом и бюджетами местных органов власти.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особенность государственных расходов Китая.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мероприятия используются в Китае для снижения бюджетного дефицита.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состав современной финансовой системы России. Каковы ее особенности по сравнению с другими странами.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звенья бюджетной системы России.</w:t>
      </w:r>
    </w:p>
    <w:p w:rsidR="00DB55E8" w:rsidRDefault="00DB55E8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особенность налоговой системы России по сравнению с другими странами.</w:t>
      </w:r>
    </w:p>
    <w:p w:rsidR="00DB55E8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особенность государственных расходов РФ.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антикризисные мероприятия используются в России.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чем заключается экономическая природа госбюджета.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специфика бюджетных отношений.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роль госбюджета в общественном воспроизводстве.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бюджетная система.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входит в состав бюджетной системы РК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основные направления финансовой политики Казахстана 7на современном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развития.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определяет результативность финансовой политики Узбекистана.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состояние финансовой политики Таджикистана.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состояние и особенности развития финансовой системы Туркменистана.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особенности развития финансовой системы Кыргызстана.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интеграции Центрального Азиатского региона.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внешнеэкономической деятельности Среднеазиатских стран.</w:t>
      </w:r>
    </w:p>
    <w:p w:rsidR="00B32B42" w:rsidRDefault="00B32B42" w:rsidP="00FB0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антикризисные мероприятия используются в Среднеазиатских странах.</w:t>
      </w:r>
    </w:p>
    <w:p w:rsidR="00B32B42" w:rsidRPr="00FB02C7" w:rsidRDefault="00B32B42" w:rsidP="00B32B4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85869" w:rsidRPr="00185869" w:rsidRDefault="00185869" w:rsidP="00185869">
      <w:pPr>
        <w:rPr>
          <w:rFonts w:ascii="Times New Roman" w:hAnsi="Times New Roman" w:cs="Times New Roman"/>
          <w:sz w:val="28"/>
          <w:szCs w:val="28"/>
        </w:rPr>
      </w:pPr>
      <w:r w:rsidRPr="0018586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85869" w:rsidRPr="00185869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A2710"/>
    <w:multiLevelType w:val="hybridMultilevel"/>
    <w:tmpl w:val="8F4E4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05A2"/>
    <w:rsid w:val="00185869"/>
    <w:rsid w:val="00265763"/>
    <w:rsid w:val="002D531C"/>
    <w:rsid w:val="003A0C4B"/>
    <w:rsid w:val="004E1FB3"/>
    <w:rsid w:val="005A4AE3"/>
    <w:rsid w:val="00693ABC"/>
    <w:rsid w:val="00767077"/>
    <w:rsid w:val="008F0598"/>
    <w:rsid w:val="00985DE9"/>
    <w:rsid w:val="00993A51"/>
    <w:rsid w:val="00A54E12"/>
    <w:rsid w:val="00B32B42"/>
    <w:rsid w:val="00B82DED"/>
    <w:rsid w:val="00C86C1B"/>
    <w:rsid w:val="00D801B6"/>
    <w:rsid w:val="00DB55E8"/>
    <w:rsid w:val="00ED05A2"/>
    <w:rsid w:val="00F64D03"/>
    <w:rsid w:val="00FB0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2013-12-21T07:15:00Z</dcterms:created>
  <dcterms:modified xsi:type="dcterms:W3CDTF">2013-12-26T20:49:00Z</dcterms:modified>
</cp:coreProperties>
</file>